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全省党校系统高级职称申报资格初审表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注：本表需申报人本人填写，由各单位、各地中评委审核。</w:t>
      </w:r>
    </w:p>
    <w:tbl>
      <w:tblPr>
        <w:tblStyle w:val="5"/>
        <w:tblpPr w:leftFromText="180" w:rightFromText="180" w:vertAnchor="text" w:horzAnchor="page" w:tblpX="1942" w:tblpY="208"/>
        <w:tblOverlap w:val="never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72"/>
        <w:gridCol w:w="11"/>
        <w:gridCol w:w="1550"/>
        <w:gridCol w:w="1517"/>
        <w:gridCol w:w="1983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报类别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是否破格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任职年限情况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继续教育情况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符合必备条件项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(具体填写)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例：1、论文《xxxxxxxx》（1/1，权威一，2020.08），符合申报必备条件3（在权威期刊发表本专业学术论文1篇以上）；申报条件涉及论文、咨政成果等相互折抵的，请在相应条目中注明折抵情况。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2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符合选择条件中哪几项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具体填写)</w:t>
            </w:r>
          </w:p>
        </w:tc>
        <w:tc>
          <w:tcPr>
            <w:tcW w:w="6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例：1、《XXX市哲学社会科学优秀成果一等奖》（1/1，市委市政府（市厅级）），符合选择条件2〔作为主要作者获市（或全省党校系统）哲学社会科学优秀成果奖三等奖1项以上）〕；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22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2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中评委办公室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中评委审核人签字：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22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</w:trPr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64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04B37AFD"/>
    <w:rsid w:val="04B37AFD"/>
    <w:rsid w:val="4B2416B1"/>
    <w:rsid w:val="4E0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397</Characters>
  <Lines>0</Lines>
  <Paragraphs>0</Paragraphs>
  <TotalTime>0</TotalTime>
  <ScaleCrop>false</ScaleCrop>
  <LinksUpToDate>false</LinksUpToDate>
  <CharactersWithSpaces>488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2022-05-12T06:42:00Z</dcterms:created>
  <dc:creator>陈林强1389885865</dc:creator>
  <cp:lastModifiedBy>陈林强1389885865</cp:lastModifiedBy>
  <dcterms:modified xsi:type="dcterms:W3CDTF">2022-05-18T06:44:57Z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BF09F65029984FA8AEDE729DC2549171</vt:lpwstr>
  </property>
</Properties>
</file>